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94" w:rsidRPr="002C3794" w:rsidRDefault="002C3794" w:rsidP="002C3794">
      <w:pPr>
        <w:spacing w:after="0" w:line="240" w:lineRule="auto"/>
        <w:outlineLvl w:val="1"/>
        <w:rPr>
          <w:rFonts w:ascii="Segoe Print" w:eastAsia="Times New Roman" w:hAnsi="Segoe Print" w:cs="Times New Roman"/>
          <w:b/>
          <w:color w:val="69008E"/>
          <w:sz w:val="45"/>
          <w:szCs w:val="45"/>
          <w:lang w:eastAsia="uk-UA"/>
        </w:rPr>
      </w:pPr>
      <w:bookmarkStart w:id="0" w:name="_GoBack"/>
      <w:r w:rsidRPr="002C3794">
        <w:rPr>
          <w:rFonts w:ascii="Segoe Print" w:eastAsia="Times New Roman" w:hAnsi="Segoe Print" w:cs="Times New Roman"/>
          <w:b/>
          <w:color w:val="69008E"/>
          <w:sz w:val="45"/>
          <w:szCs w:val="45"/>
          <w:lang w:eastAsia="uk-UA"/>
        </w:rPr>
        <w:t>Правила роботи з агресивними дітьми</w:t>
      </w:r>
    </w:p>
    <w:bookmarkEnd w:id="0"/>
    <w:p w:rsidR="004C58CC" w:rsidRDefault="004C58CC"/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1. Бути уважним до потреб дитини.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2. Демонструвати модель неагресивної поведінки.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3. Бути послідовним у покаранні дитини, карати за конкретні вчинки.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4. Покарання не повинні принижувати дитину.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5. Навчати прийнятних способів вираження гніву.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6. Давати дитині можливість виявляти гнів безпосередньо після фрустрації.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 xml:space="preserve">7. Розвивати здатність </w:t>
      </w:r>
      <w:proofErr w:type="spellStart"/>
      <w:r w:rsidRPr="00D95873">
        <w:rPr>
          <w:color w:val="000000" w:themeColor="text1"/>
          <w:sz w:val="32"/>
          <w:szCs w:val="32"/>
        </w:rPr>
        <w:t>до емпа</w:t>
      </w:r>
      <w:proofErr w:type="spellEnd"/>
      <w:r w:rsidRPr="00D95873">
        <w:rPr>
          <w:color w:val="000000" w:themeColor="text1"/>
          <w:sz w:val="32"/>
          <w:szCs w:val="32"/>
        </w:rPr>
        <w:t>тії.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8. Розширювати поведінковий репертуар дитини.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9. Відпрацьовувати навички регулювання конфліктних ситуацій.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10. Учити брати відповідальність на себе.</w:t>
      </w:r>
    </w:p>
    <w:p w:rsidR="002C3794" w:rsidRPr="002C3794" w:rsidRDefault="002C3794" w:rsidP="002C3794">
      <w:pPr>
        <w:pStyle w:val="a9"/>
        <w:spacing w:before="0" w:beforeAutospacing="0" w:after="0" w:afterAutospacing="0" w:line="388" w:lineRule="atLeast"/>
        <w:rPr>
          <w:rFonts w:ascii="Helvetica" w:hAnsi="Helvetica"/>
          <w:color w:val="000000" w:themeColor="text1"/>
          <w:sz w:val="21"/>
          <w:szCs w:val="21"/>
        </w:rPr>
      </w:pPr>
      <w:r w:rsidRPr="002C3794">
        <w:rPr>
          <w:color w:val="000000" w:themeColor="text1"/>
          <w:sz w:val="28"/>
          <w:szCs w:val="28"/>
        </w:rPr>
        <w:t> 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center"/>
        <w:rPr>
          <w:b/>
          <w:bCs/>
          <w:color w:val="69008E"/>
          <w:sz w:val="36"/>
          <w:szCs w:val="36"/>
          <w:u w:val="single"/>
        </w:rPr>
      </w:pPr>
      <w:r w:rsidRPr="00D95873">
        <w:rPr>
          <w:b/>
          <w:bCs/>
          <w:color w:val="69008E"/>
          <w:sz w:val="36"/>
          <w:szCs w:val="36"/>
          <w:u w:val="single"/>
        </w:rPr>
        <w:t>Поради вчителям по роботі з дітьми агресивної поведінки</w:t>
      </w:r>
    </w:p>
    <w:p w:rsidR="002C3794" w:rsidRPr="002C3794" w:rsidRDefault="002C3794" w:rsidP="002C3794">
      <w:pPr>
        <w:pStyle w:val="a9"/>
        <w:spacing w:before="0" w:beforeAutospacing="0" w:after="0" w:afterAutospacing="0" w:line="388" w:lineRule="atLeast"/>
        <w:jc w:val="center"/>
        <w:rPr>
          <w:rFonts w:ascii="Helvetica" w:hAnsi="Helvetica"/>
          <w:color w:val="000000" w:themeColor="text1"/>
          <w:sz w:val="21"/>
          <w:szCs w:val="21"/>
        </w:rPr>
      </w:pPr>
    </w:p>
    <w:p w:rsidR="002C3794" w:rsidRPr="002C3794" w:rsidRDefault="002C3794" w:rsidP="002C3794">
      <w:pPr>
        <w:pStyle w:val="a9"/>
        <w:numPr>
          <w:ilvl w:val="0"/>
          <w:numId w:val="1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2C3794">
        <w:rPr>
          <w:color w:val="000000" w:themeColor="text1"/>
          <w:sz w:val="32"/>
          <w:szCs w:val="32"/>
        </w:rPr>
        <w:t xml:space="preserve">3 агресивною дитиною не можна </w:t>
      </w:r>
      <w:r>
        <w:rPr>
          <w:color w:val="000000" w:themeColor="text1"/>
          <w:sz w:val="32"/>
          <w:szCs w:val="32"/>
        </w:rPr>
        <w:t>розмовляти на підвищених тонах -</w:t>
      </w:r>
      <w:r w:rsidRPr="002C3794">
        <w:rPr>
          <w:color w:val="000000" w:themeColor="text1"/>
          <w:sz w:val="32"/>
          <w:szCs w:val="32"/>
        </w:rPr>
        <w:t xml:space="preserve"> таким чином ви провокуєте посилення агресивних імпульсів. Послідовне використання спокійної, плавної мови дасть дитині змогу переключитися і почати слухати вас. При цьому особливо важливо визнати право дитини позбуватися своєї енергії різними способами, після чого вона почне прислухатися, у вас з'явиться шанс допомогти їй опанувати конструктивні методи виходу агресивних імпульсів.</w:t>
      </w:r>
    </w:p>
    <w:p w:rsidR="002C3794" w:rsidRPr="002C3794" w:rsidRDefault="002C3794" w:rsidP="002C3794">
      <w:pPr>
        <w:pStyle w:val="a9"/>
        <w:numPr>
          <w:ilvl w:val="0"/>
          <w:numId w:val="1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2C3794">
        <w:rPr>
          <w:color w:val="000000" w:themeColor="text1"/>
          <w:sz w:val="32"/>
          <w:szCs w:val="32"/>
        </w:rPr>
        <w:t xml:space="preserve">Деякі діти під впливом дорослих довгий час здатні стримувати свої агресивні імпульси навіть тоді, коли інші зачіпають їхню особистість («Битися недобре! Не зважай!»). Щоправда, ніхто не вчить не чути </w:t>
      </w:r>
      <w:r>
        <w:rPr>
          <w:color w:val="000000" w:themeColor="text1"/>
          <w:sz w:val="32"/>
          <w:szCs w:val="32"/>
        </w:rPr>
        <w:t>образ на свою адресу. Наслідок -</w:t>
      </w:r>
      <w:r w:rsidRPr="002C3794">
        <w:rPr>
          <w:color w:val="000000" w:themeColor="text1"/>
          <w:sz w:val="32"/>
          <w:szCs w:val="32"/>
        </w:rPr>
        <w:t xml:space="preserve"> час від часу в такої витриманої дитини відбувається сильний вилив емоцій. І якщо вона вже вдарить кривдника у такому стані, то не дивно, що це може призвести до його травмування. Тоді буде набагато менше проблем.</w:t>
      </w:r>
    </w:p>
    <w:p w:rsidR="002C3794" w:rsidRPr="002C3794" w:rsidRDefault="002C3794" w:rsidP="002C3794">
      <w:pPr>
        <w:pStyle w:val="a9"/>
        <w:numPr>
          <w:ilvl w:val="0"/>
          <w:numId w:val="1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2C3794">
        <w:rPr>
          <w:color w:val="000000" w:themeColor="text1"/>
          <w:sz w:val="32"/>
          <w:szCs w:val="32"/>
        </w:rPr>
        <w:t>Агресивні вияви можна знімати за допомогою спеціальних вправ. Наприклад, навчити дитину зосереджувати увагу в момент імпульсу на своїх руках і навмисне стискати кул</w:t>
      </w:r>
      <w:r>
        <w:rPr>
          <w:color w:val="000000" w:themeColor="text1"/>
          <w:sz w:val="32"/>
          <w:szCs w:val="32"/>
        </w:rPr>
        <w:t xml:space="preserve">аки з максимальним напруженням. </w:t>
      </w:r>
      <w:r w:rsidRPr="002C3794">
        <w:rPr>
          <w:color w:val="000000" w:themeColor="text1"/>
          <w:sz w:val="32"/>
          <w:szCs w:val="32"/>
        </w:rPr>
        <w:t xml:space="preserve">Гіпернапруження обов'язково </w:t>
      </w:r>
      <w:r w:rsidRPr="002C3794">
        <w:rPr>
          <w:color w:val="000000" w:themeColor="text1"/>
          <w:sz w:val="32"/>
          <w:szCs w:val="32"/>
        </w:rPr>
        <w:lastRenderedPageBreak/>
        <w:t>зміниться релаксацією м'язів. І якщо агресія не минає, то принаймні стає керованою.</w:t>
      </w:r>
    </w:p>
    <w:p w:rsidR="002C3794" w:rsidRPr="002C3794" w:rsidRDefault="002C3794" w:rsidP="002C3794">
      <w:pPr>
        <w:pStyle w:val="a9"/>
        <w:numPr>
          <w:ilvl w:val="0"/>
          <w:numId w:val="1"/>
        </w:numPr>
        <w:spacing w:before="0" w:beforeAutospacing="0" w:after="0" w:afterAutospacing="0" w:line="388" w:lineRule="atLeast"/>
        <w:jc w:val="both"/>
        <w:rPr>
          <w:color w:val="000000" w:themeColor="text1"/>
          <w:sz w:val="32"/>
          <w:szCs w:val="32"/>
        </w:rPr>
      </w:pPr>
      <w:r w:rsidRPr="002C3794">
        <w:rPr>
          <w:color w:val="000000" w:themeColor="text1"/>
          <w:sz w:val="32"/>
          <w:szCs w:val="32"/>
        </w:rPr>
        <w:t>Добре допомагає агресивним дітям і психофізичне тренування. Навички виконання вправи «Левітація рук» дозволяють зменшити загальний рівень агресивності й навчитися керувати собою в кризових ситуаціях.</w:t>
      </w:r>
    </w:p>
    <w:p w:rsidR="002C3794" w:rsidRPr="002C3794" w:rsidRDefault="002C3794" w:rsidP="002C3794">
      <w:pPr>
        <w:pStyle w:val="a9"/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2C3794">
        <w:rPr>
          <w:b/>
          <w:bCs/>
          <w:color w:val="000000" w:themeColor="text1"/>
          <w:sz w:val="28"/>
          <w:szCs w:val="28"/>
        </w:rPr>
        <w:t> </w:t>
      </w:r>
      <w:r w:rsidRPr="00D95873">
        <w:rPr>
          <w:b/>
          <w:bCs/>
          <w:color w:val="69008E"/>
          <w:sz w:val="36"/>
          <w:szCs w:val="36"/>
          <w:u w:val="single"/>
        </w:rPr>
        <w:t>Правила покарання агресивних дітей та підлітків</w:t>
      </w:r>
    </w:p>
    <w:p w:rsidR="00D95873" w:rsidRPr="002C3794" w:rsidRDefault="00D95873" w:rsidP="002C3794">
      <w:pPr>
        <w:pStyle w:val="a9"/>
        <w:spacing w:before="0" w:beforeAutospacing="0" w:after="0" w:afterAutospacing="0" w:line="388" w:lineRule="atLeast"/>
        <w:jc w:val="center"/>
        <w:rPr>
          <w:rFonts w:ascii="Helvetica" w:hAnsi="Helvetica"/>
          <w:color w:val="000000" w:themeColor="text1"/>
          <w:sz w:val="21"/>
          <w:szCs w:val="21"/>
        </w:rPr>
      </w:pPr>
    </w:p>
    <w:p w:rsidR="002C3794" w:rsidRPr="00D95873" w:rsidRDefault="002C3794" w:rsidP="00D95873">
      <w:pPr>
        <w:pStyle w:val="a9"/>
        <w:numPr>
          <w:ilvl w:val="0"/>
          <w:numId w:val="4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Покарання не п</w:t>
      </w:r>
      <w:r w:rsidR="00D95873">
        <w:rPr>
          <w:color w:val="000000" w:themeColor="text1"/>
          <w:sz w:val="32"/>
          <w:szCs w:val="32"/>
        </w:rPr>
        <w:t>овинно шкодити здоров'ю дитини -</w:t>
      </w:r>
      <w:r w:rsidRPr="00D95873">
        <w:rPr>
          <w:color w:val="000000" w:themeColor="text1"/>
          <w:sz w:val="32"/>
          <w:szCs w:val="32"/>
        </w:rPr>
        <w:t xml:space="preserve"> ні фізичному, ні психічному. Понад те, воно має бути корисним. Якщо є сумніви, покарати чи ні, не карайте, навіть якщо вже зрозуміли, що надто м'які, довірливі й нерішучі. Жодної «профілактики», жодних покарань про всяк випадок».</w:t>
      </w:r>
    </w:p>
    <w:p w:rsidR="002C3794" w:rsidRPr="00D95873" w:rsidRDefault="00D95873" w:rsidP="00D95873">
      <w:pPr>
        <w:pStyle w:val="a9"/>
        <w:numPr>
          <w:ilvl w:val="0"/>
          <w:numId w:val="4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 один раз -</w:t>
      </w:r>
      <w:r w:rsidR="002C3794" w:rsidRPr="00D95873">
        <w:rPr>
          <w:color w:val="000000" w:themeColor="text1"/>
          <w:sz w:val="32"/>
          <w:szCs w:val="32"/>
        </w:rPr>
        <w:t xml:space="preserve"> одне. Навіть якщо провин багато, покарання може бути суворим, але тільки одне за все відразу» а не по одному за ко</w:t>
      </w:r>
      <w:r>
        <w:rPr>
          <w:color w:val="000000" w:themeColor="text1"/>
          <w:sz w:val="32"/>
          <w:szCs w:val="32"/>
        </w:rPr>
        <w:t>жну провину. Салат із покарань -</w:t>
      </w:r>
      <w:r w:rsidR="002C3794" w:rsidRPr="00D95873">
        <w:rPr>
          <w:color w:val="000000" w:themeColor="text1"/>
          <w:sz w:val="32"/>
          <w:szCs w:val="32"/>
        </w:rPr>
        <w:t xml:space="preserve"> страва не для дитячої душі! Не можна кара</w:t>
      </w:r>
      <w:r>
        <w:rPr>
          <w:color w:val="000000" w:themeColor="text1"/>
          <w:sz w:val="32"/>
          <w:szCs w:val="32"/>
        </w:rPr>
        <w:t>ти за рахунок любові. Хай там щ</w:t>
      </w:r>
      <w:r w:rsidR="002C3794" w:rsidRPr="00D95873">
        <w:rPr>
          <w:color w:val="000000" w:themeColor="text1"/>
          <w:sz w:val="32"/>
          <w:szCs w:val="32"/>
        </w:rPr>
        <w:t>о трапилося, не обмежуйте дитину в схваленні й заохоченні, на які вона заслуговує.</w:t>
      </w:r>
    </w:p>
    <w:p w:rsidR="002C3794" w:rsidRPr="00D95873" w:rsidRDefault="002C3794" w:rsidP="00D95873">
      <w:pPr>
        <w:pStyle w:val="a9"/>
        <w:numPr>
          <w:ilvl w:val="0"/>
          <w:numId w:val="4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Термін давності. Краще не карати, ніж карати із запізненням. Покарання із запізненням навіюють дитині минуле, не дають стати іншою.</w:t>
      </w:r>
    </w:p>
    <w:p w:rsidR="002C3794" w:rsidRPr="00D95873" w:rsidRDefault="00D95873" w:rsidP="00D95873">
      <w:pPr>
        <w:pStyle w:val="a9"/>
        <w:numPr>
          <w:ilvl w:val="0"/>
          <w:numId w:val="4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Покараний -</w:t>
      </w:r>
      <w:r w:rsidR="002C3794" w:rsidRPr="00D95873">
        <w:rPr>
          <w:color w:val="000000" w:themeColor="text1"/>
          <w:sz w:val="32"/>
          <w:szCs w:val="32"/>
        </w:rPr>
        <w:t xml:space="preserve"> пробачений. Інцидент вичерпано. Сторінку перегорнуто. Про старі гріхи ні слова. Не заважайте починати життя спочатку!</w:t>
      </w:r>
    </w:p>
    <w:p w:rsidR="002C3794" w:rsidRPr="00D95873" w:rsidRDefault="002C3794" w:rsidP="00D95873">
      <w:pPr>
        <w:pStyle w:val="a9"/>
        <w:numPr>
          <w:ilvl w:val="0"/>
          <w:numId w:val="4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Без приниження. Хай там що сталося, хай там якою є провина, покарання не повинно сприйматися дитиною як перемога нашої сили над її слабкістю, як приниження. Якщо дитина вважає, що ми несправедливі, покарання подіє тільки у зворотний бік.</w:t>
      </w:r>
    </w:p>
    <w:p w:rsidR="002C3794" w:rsidRPr="00D95873" w:rsidRDefault="002C3794" w:rsidP="00D95873">
      <w:pPr>
        <w:pStyle w:val="a9"/>
        <w:numPr>
          <w:ilvl w:val="0"/>
          <w:numId w:val="4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Дитина має боятися не покарання, не гніву, а нашого засмучення. Слід розуміти, що, не будучи досконалою, вона не може не засмучувати тих, хто її любить.</w:t>
      </w:r>
    </w:p>
    <w:p w:rsidR="00D95873" w:rsidRPr="00D95873" w:rsidRDefault="00D95873" w:rsidP="00D95873">
      <w:pPr>
        <w:pStyle w:val="a9"/>
        <w:spacing w:before="0" w:beforeAutospacing="0" w:after="0" w:afterAutospacing="0" w:line="388" w:lineRule="atLeast"/>
        <w:ind w:left="360"/>
        <w:jc w:val="both"/>
        <w:rPr>
          <w:rFonts w:ascii="Helvetica" w:hAnsi="Helvetica"/>
          <w:color w:val="000000" w:themeColor="text1"/>
          <w:sz w:val="32"/>
          <w:szCs w:val="32"/>
        </w:rPr>
      </w:pP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center"/>
        <w:rPr>
          <w:rFonts w:ascii="Helvetica" w:hAnsi="Helvetica"/>
          <w:b/>
          <w:color w:val="000000" w:themeColor="text1"/>
          <w:sz w:val="36"/>
          <w:szCs w:val="36"/>
          <w:u w:val="single"/>
        </w:rPr>
      </w:pPr>
      <w:r w:rsidRPr="002C3794">
        <w:rPr>
          <w:b/>
          <w:bCs/>
          <w:color w:val="000000" w:themeColor="text1"/>
          <w:sz w:val="28"/>
          <w:szCs w:val="28"/>
        </w:rPr>
        <w:t> </w:t>
      </w:r>
      <w:r w:rsidRPr="00D95873">
        <w:rPr>
          <w:b/>
          <w:bCs/>
          <w:color w:val="69008E"/>
          <w:sz w:val="36"/>
          <w:szCs w:val="36"/>
          <w:u w:val="single"/>
        </w:rPr>
        <w:t>Прийоми, які можна використовувати під час роботи з агресивними дітьми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 xml:space="preserve">1. Якщо агресія є усвідомленим, контрольованим актом з боку дитини, то для дорослого важливо не піддатися на таку маніпуляцію. </w:t>
      </w:r>
      <w:r w:rsidRPr="00D95873">
        <w:rPr>
          <w:color w:val="000000" w:themeColor="text1"/>
          <w:sz w:val="32"/>
          <w:szCs w:val="32"/>
        </w:rPr>
        <w:lastRenderedPageBreak/>
        <w:t xml:space="preserve">При цьому доречно досить </w:t>
      </w:r>
      <w:proofErr w:type="spellStart"/>
      <w:r w:rsidRPr="00D95873">
        <w:rPr>
          <w:color w:val="000000" w:themeColor="text1"/>
          <w:sz w:val="32"/>
          <w:szCs w:val="32"/>
        </w:rPr>
        <w:t>різко присікати агр</w:t>
      </w:r>
      <w:proofErr w:type="spellEnd"/>
      <w:r w:rsidRPr="00D95873">
        <w:rPr>
          <w:color w:val="000000" w:themeColor="text1"/>
          <w:sz w:val="32"/>
          <w:szCs w:val="32"/>
        </w:rPr>
        <w:t>есивні дії або (якщо це не завдасть серйозної шкоди самій дитині та оточенню) ігнорувати їх.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 xml:space="preserve">2. Якщо агресія є </w:t>
      </w:r>
      <w:proofErr w:type="spellStart"/>
      <w:r w:rsidRPr="00D95873">
        <w:rPr>
          <w:color w:val="000000" w:themeColor="text1"/>
          <w:sz w:val="32"/>
          <w:szCs w:val="32"/>
        </w:rPr>
        <w:t>виявом садомазохістських схил</w:t>
      </w:r>
      <w:proofErr w:type="spellEnd"/>
      <w:r w:rsidRPr="00D95873">
        <w:rPr>
          <w:color w:val="000000" w:themeColor="text1"/>
          <w:sz w:val="32"/>
          <w:szCs w:val="32"/>
        </w:rPr>
        <w:t>ьностей, психолог має працювати спільно з психотерапевтом і психіатром.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3. Якщо агресія є виявом гніву, можливе використання різноманітних стратегій впливу:</w:t>
      </w:r>
    </w:p>
    <w:p w:rsidR="00D95873" w:rsidRPr="00D95873" w:rsidRDefault="002C3794" w:rsidP="002C3794">
      <w:pPr>
        <w:pStyle w:val="a9"/>
        <w:numPr>
          <w:ilvl w:val="0"/>
          <w:numId w:val="1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навчати дітей контролювати свої емоції і способи регулювання негативних почуттів без шкоди для оточення (цю стратегію використовують, якщо агресія виявляється у прямій формі). Наприклад, треба вчити змінювати пряму агресію на непряму за допомогою предметів-замінників, позбуватися внутрішнього напруження через активні дії, заняття спортом, рухливі ігри, вияв символічної агресії;</w:t>
      </w:r>
    </w:p>
    <w:p w:rsidR="002C3794" w:rsidRPr="00D95873" w:rsidRDefault="002C3794" w:rsidP="002C3794">
      <w:pPr>
        <w:pStyle w:val="a9"/>
        <w:numPr>
          <w:ilvl w:val="0"/>
          <w:numId w:val="1"/>
        </w:numPr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розвивати в дитини вміння знижувати рівень емоційного напруження через фізичну релаксацію.</w:t>
      </w:r>
    </w:p>
    <w:p w:rsidR="00D95873" w:rsidRPr="00D95873" w:rsidRDefault="00D95873" w:rsidP="00D95873">
      <w:pPr>
        <w:pStyle w:val="a9"/>
        <w:spacing w:before="0" w:beforeAutospacing="0" w:after="0" w:afterAutospacing="0" w:line="388" w:lineRule="atLeast"/>
        <w:ind w:left="360"/>
        <w:jc w:val="both"/>
        <w:rPr>
          <w:rFonts w:ascii="Helvetica" w:hAnsi="Helvetica"/>
          <w:color w:val="000000" w:themeColor="text1"/>
          <w:sz w:val="32"/>
          <w:szCs w:val="32"/>
        </w:rPr>
      </w:pPr>
    </w:p>
    <w:p w:rsidR="002C3794" w:rsidRDefault="002C3794" w:rsidP="002C3794">
      <w:pPr>
        <w:pStyle w:val="a9"/>
        <w:spacing w:before="0" w:beforeAutospacing="0" w:after="0" w:afterAutospacing="0" w:line="388" w:lineRule="atLeast"/>
        <w:jc w:val="center"/>
        <w:rPr>
          <w:b/>
          <w:bCs/>
          <w:color w:val="69008E"/>
          <w:sz w:val="36"/>
          <w:szCs w:val="36"/>
          <w:u w:val="single"/>
        </w:rPr>
      </w:pPr>
      <w:r w:rsidRPr="00D95873">
        <w:rPr>
          <w:b/>
          <w:bCs/>
          <w:color w:val="69008E"/>
          <w:sz w:val="36"/>
          <w:szCs w:val="36"/>
          <w:u w:val="single"/>
        </w:rPr>
        <w:t>Методи керування пасивно-агресивною поведінкою учнів</w:t>
      </w:r>
    </w:p>
    <w:p w:rsidR="00D95873" w:rsidRPr="00D95873" w:rsidRDefault="00D95873" w:rsidP="002C3794">
      <w:pPr>
        <w:pStyle w:val="a9"/>
        <w:spacing w:before="0" w:beforeAutospacing="0" w:after="0" w:afterAutospacing="0" w:line="388" w:lineRule="atLeast"/>
        <w:jc w:val="center"/>
        <w:rPr>
          <w:rFonts w:ascii="Helvetica" w:hAnsi="Helvetica"/>
          <w:color w:val="69008E"/>
          <w:sz w:val="36"/>
          <w:szCs w:val="36"/>
          <w:u w:val="single"/>
        </w:rPr>
      </w:pP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2C3794">
        <w:rPr>
          <w:color w:val="000000" w:themeColor="text1"/>
          <w:sz w:val="28"/>
          <w:szCs w:val="28"/>
        </w:rPr>
        <w:t xml:space="preserve">1. </w:t>
      </w:r>
      <w:r w:rsidRPr="00D95873">
        <w:rPr>
          <w:color w:val="000000" w:themeColor="text1"/>
          <w:sz w:val="32"/>
          <w:szCs w:val="32"/>
        </w:rPr>
        <w:t>Зрозуміти, що пасивно-агресивна дитина може викликати в педагога у відповідь негативні почуття і неконструктивну поведінку.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2. Зрозуміти, що мета пасивно-агресивної дитини — вивести вчителя з рівноваги, домогтися, щоб він втратив контроль над собою.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3. Зрозуміти, що всі пасивно-агресивні тактики — це неприйнятні способи вираження гніву та злості.</w:t>
      </w:r>
    </w:p>
    <w:p w:rsidR="002C3794" w:rsidRPr="00D95873" w:rsidRDefault="002C3794" w:rsidP="002C3794">
      <w:pPr>
        <w:pStyle w:val="a9"/>
        <w:spacing w:before="0" w:beforeAutospacing="0" w:after="0" w:afterAutospacing="0" w:line="388" w:lineRule="atLeast"/>
        <w:jc w:val="both"/>
        <w:rPr>
          <w:rFonts w:ascii="Helvetica" w:hAnsi="Helvetica"/>
          <w:color w:val="000000" w:themeColor="text1"/>
          <w:sz w:val="32"/>
          <w:szCs w:val="32"/>
        </w:rPr>
      </w:pPr>
      <w:r w:rsidRPr="00D95873">
        <w:rPr>
          <w:color w:val="000000" w:themeColor="text1"/>
          <w:sz w:val="32"/>
          <w:szCs w:val="32"/>
        </w:rPr>
        <w:t>4. Проаналізувати, як ви сприймаєте чиєсь роздратування і виражаєте свій гнів, щоб упевнитися, що ви самі не реалізуєте у своїй поведінці пасивно-агресивний стиль.</w:t>
      </w:r>
    </w:p>
    <w:p w:rsidR="002C3794" w:rsidRDefault="00D95873" w:rsidP="00D9587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514725" cy="2057400"/>
            <wp:effectExtent l="0" t="0" r="9525" b="0"/>
            <wp:docPr id="3" name="Рисунок 3" descr="Результат пошуку зображень за запитом малюнок агресивного уч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малюнок агресивного учн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794" w:rsidSect="002C3794">
      <w:headerReference w:type="default" r:id="rId9"/>
      <w:footerReference w:type="default" r:id="rId10"/>
      <w:pgSz w:w="11906" w:h="16838"/>
      <w:pgMar w:top="850" w:right="850" w:bottom="850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AF" w:rsidRDefault="009317AF" w:rsidP="002C3794">
      <w:pPr>
        <w:spacing w:after="0" w:line="240" w:lineRule="auto"/>
      </w:pPr>
      <w:r>
        <w:separator/>
      </w:r>
    </w:p>
  </w:endnote>
  <w:endnote w:type="continuationSeparator" w:id="0">
    <w:p w:rsidR="009317AF" w:rsidRDefault="009317AF" w:rsidP="002C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94" w:rsidRDefault="002C3794">
    <w:pPr>
      <w:pStyle w:val="a5"/>
    </w:pPr>
    <w:r w:rsidRPr="002C3794">
      <w:rPr>
        <w:b/>
        <w:noProof/>
        <w:lang w:eastAsia="uk-UA"/>
      </w:rPr>
      <w:drawing>
        <wp:inline distT="0" distB="0" distL="0" distR="0" wp14:anchorId="3CC2B7CB" wp14:editId="1511C9CE">
          <wp:extent cx="6119495" cy="260985"/>
          <wp:effectExtent l="0" t="0" r="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AF" w:rsidRDefault="009317AF" w:rsidP="002C3794">
      <w:pPr>
        <w:spacing w:after="0" w:line="240" w:lineRule="auto"/>
      </w:pPr>
      <w:r>
        <w:separator/>
      </w:r>
    </w:p>
  </w:footnote>
  <w:footnote w:type="continuationSeparator" w:id="0">
    <w:p w:rsidR="009317AF" w:rsidRDefault="009317AF" w:rsidP="002C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94" w:rsidRDefault="002C3794">
    <w:pPr>
      <w:pStyle w:val="a3"/>
    </w:pPr>
    <w:r w:rsidRPr="002C3794">
      <w:rPr>
        <w:b/>
        <w:noProof/>
        <w:lang w:eastAsia="uk-UA"/>
      </w:rPr>
      <w:drawing>
        <wp:inline distT="0" distB="0" distL="0" distR="0" wp14:anchorId="74C8A99A" wp14:editId="511F6717">
          <wp:extent cx="6119495" cy="260985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794" w:rsidRDefault="002C37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3.5pt" o:bullet="t">
        <v:imagedata r:id="rId1" o:title="BD21302_"/>
      </v:shape>
    </w:pict>
  </w:numPicBullet>
  <w:abstractNum w:abstractNumId="0">
    <w:nsid w:val="10937CFC"/>
    <w:multiLevelType w:val="hybridMultilevel"/>
    <w:tmpl w:val="405683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172DF"/>
    <w:multiLevelType w:val="hybridMultilevel"/>
    <w:tmpl w:val="5762ACA0"/>
    <w:lvl w:ilvl="0" w:tplc="AB8C92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6E0131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2" w:tplc="F21805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E1635"/>
    <w:multiLevelType w:val="hybridMultilevel"/>
    <w:tmpl w:val="43B4A75E"/>
    <w:lvl w:ilvl="0" w:tplc="449ED9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E0BF4"/>
    <w:multiLevelType w:val="hybridMultilevel"/>
    <w:tmpl w:val="789C739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0C65C2"/>
    <w:multiLevelType w:val="hybridMultilevel"/>
    <w:tmpl w:val="273A52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69"/>
    <w:rsid w:val="002C3794"/>
    <w:rsid w:val="004C58CC"/>
    <w:rsid w:val="009317AF"/>
    <w:rsid w:val="00B35769"/>
    <w:rsid w:val="00D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7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794"/>
  </w:style>
  <w:style w:type="paragraph" w:styleId="a5">
    <w:name w:val="footer"/>
    <w:basedOn w:val="a"/>
    <w:link w:val="a6"/>
    <w:uiPriority w:val="99"/>
    <w:unhideWhenUsed/>
    <w:rsid w:val="002C37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794"/>
  </w:style>
  <w:style w:type="paragraph" w:styleId="a7">
    <w:name w:val="Balloon Text"/>
    <w:basedOn w:val="a"/>
    <w:link w:val="a8"/>
    <w:uiPriority w:val="99"/>
    <w:semiHidden/>
    <w:unhideWhenUsed/>
    <w:rsid w:val="002C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semiHidden/>
    <w:unhideWhenUsed/>
    <w:rsid w:val="002C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7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794"/>
  </w:style>
  <w:style w:type="paragraph" w:styleId="a5">
    <w:name w:val="footer"/>
    <w:basedOn w:val="a"/>
    <w:link w:val="a6"/>
    <w:uiPriority w:val="99"/>
    <w:unhideWhenUsed/>
    <w:rsid w:val="002C37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794"/>
  </w:style>
  <w:style w:type="paragraph" w:styleId="a7">
    <w:name w:val="Balloon Text"/>
    <w:basedOn w:val="a"/>
    <w:link w:val="a8"/>
    <w:uiPriority w:val="99"/>
    <w:semiHidden/>
    <w:unhideWhenUsed/>
    <w:rsid w:val="002C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semiHidden/>
    <w:unhideWhenUsed/>
    <w:rsid w:val="002C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2019-11-08T18:47:00Z</dcterms:created>
  <dcterms:modified xsi:type="dcterms:W3CDTF">2019-11-08T18:47:00Z</dcterms:modified>
</cp:coreProperties>
</file>