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7" w:type="pct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6"/>
        <w:gridCol w:w="2763"/>
      </w:tblGrid>
      <w:tr w:rsidR="0095749C" w:rsidRPr="0095749C" w:rsidTr="0095749C">
        <w:trPr>
          <w:tblCellSpacing w:w="0" w:type="dxa"/>
        </w:trPr>
        <w:tc>
          <w:tcPr>
            <w:tcW w:w="4014" w:type="pct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847"/>
              <w:gridCol w:w="192"/>
              <w:gridCol w:w="207"/>
            </w:tblGrid>
            <w:tr w:rsidR="0095749C" w:rsidRPr="006C40D6" w:rsidTr="00E55975">
              <w:trPr>
                <w:gridAfter w:val="1"/>
                <w:wAfter w:w="72" w:type="pct"/>
                <w:tblCellSpacing w:w="15" w:type="dxa"/>
              </w:trPr>
              <w:tc>
                <w:tcPr>
                  <w:tcW w:w="4803" w:type="pct"/>
                  <w:tcMar>
                    <w:top w:w="15" w:type="dxa"/>
                    <w:left w:w="15" w:type="dxa"/>
                    <w:bottom w:w="192" w:type="dxa"/>
                    <w:right w:w="15" w:type="dxa"/>
                  </w:tcMar>
                  <w:vAlign w:val="center"/>
                </w:tcPr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2"/>
                      <w:szCs w:val="52"/>
                      <w:lang w:eastAsia="ru-RU"/>
                    </w:rPr>
                  </w:pPr>
                  <w:bookmarkStart w:id="0" w:name="_GoBack"/>
                  <w:r w:rsidRPr="006C40D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2"/>
                      <w:szCs w:val="52"/>
                      <w:lang w:eastAsia="ru-RU"/>
                    </w:rPr>
                    <w:t>Пам'ятка про профілактику суїциду</w:t>
                  </w:r>
                </w:p>
                <w:bookmarkEnd w:id="0"/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val="ru-RU" w:eastAsia="ru-RU"/>
                    </w:rPr>
                  </w:pPr>
                </w:p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УВАГА, ЯКЩО У ДИТИНИ: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Різко змінились звички, ставлення до їжі, сну.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Гостра зміна поведінки – агресивність, втечі, протест, скандальність, примхливість, участь у заходах з ризиком для життя.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Дитина веде себе так, </w:t>
                  </w:r>
                  <w:proofErr w:type="spellStart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ніби-то</w:t>
                  </w:r>
                  <w:proofErr w:type="spellEnd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у чомусь винна (самоосуд, безнадійність, роздратованість). Неприйняття похвали і нагороди.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Спроби суїциду в історії сім’ї, або у власному минулому.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Смерть, втрата або зрада близької людини.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Різке зникнення активності і інтересу до розваг.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Виникають напади голосної, швидкої, іноді безупинної мови, наповненої скаргами, звинуваченнями або закликами про допомогу.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Різке поліпшення настрою після депресивного стану.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Порізи на зап’ястках.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Тремтіння, сухість губ та прискорене дихання.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Тема смерті в розповідях, питаннях, іграх,  письмових  роботах.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Вербальні погрози – прямі чи завуальовані (типу: „ви мене більше не побачите”, „мені тепер все одно”, „усе проти мене”, „з мене досить”...)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2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Зненацька наведення порядку у власних речах, роздавання і дарування особистісно-цінних речей.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ВАШІ ДІЇ: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Організувати спостереження за дитиною.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Стимулювати дитину до особистісних контактів.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Створити умови, в яких дитина відчує свою значущість.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Зрозуміти її, прийняти як особистість, налагодити турботливі відносини.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Бути уважним співрозмовником і ні в якому разі не сперечатися, вселяти надію.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Терміново проінформувати адміністрацію, психологічну та медичну служби.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 w:rsidRPr="006C40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Причини суїцидів серед підлітків: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утрата коханої людини;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стан перевтоми;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приниження почуття власної гідності;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образи почуття дружби та любові;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руйнування захисних механізмів особистості внаслідок  вживання алкоголю, гіпогенних психотропних засобів і</w:t>
                  </w:r>
                  <w:r w:rsid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наркотиків;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ототожнювання себе з людиною, яка скоїла самогубство (приятелів,  героїв книг, кінофільмів);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різні форми страху, гніву та суму з різних приводів;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реальну або уявну втрату  батьківської любові, нерозділене кохання, ревнощі;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1"/>
                      <w:numId w:val="4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шкільні конфлікти.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61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  <w:t>Суїцидальні</w:t>
                  </w:r>
                  <w:proofErr w:type="spellEnd"/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  <w:t xml:space="preserve"> спроби  і наміри найчастіше виникають у підлітків у відповідь на: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 w:firstLine="61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-         систематичне словесне та фізичне  приниження;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-         ігнорування їхніх думок близькими;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         при не </w:t>
                  </w:r>
                  <w:proofErr w:type="spellStart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заслугованному</w:t>
                  </w:r>
                  <w:proofErr w:type="spellEnd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покаранні;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-         обмеження самостійності;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-         сексуальні проблеми, які притаманні даному віку, вагітність;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 w:firstLine="2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-         коли дитина відчуває себе «не потрібною».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95749C" w:rsidRPr="006C40D6" w:rsidRDefault="0095749C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  <w:t xml:space="preserve">Основні чинники причин </w:t>
                  </w:r>
                  <w:proofErr w:type="spellStart"/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  <w:t>суїцидальної</w:t>
                  </w:r>
                  <w:proofErr w:type="spellEnd"/>
                  <w:r w:rsidRPr="006C40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  <w:t xml:space="preserve"> поведінки  у практично здорових підлітків та юнаків:</w:t>
                  </w:r>
                </w:p>
                <w:p w:rsidR="006C40D6" w:rsidRPr="006C40D6" w:rsidRDefault="006C40D6" w:rsidP="006C40D6">
                  <w:p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6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дезадаптація, пов’язана з порушеннями соціалізації, коли   місце молодої людини в соціальній структурі не відповідає рівневі її домагань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6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конфлікти із сім’єю – частіше зумовлені неприйняттям системи цінностей старшого покоління</w:t>
                  </w:r>
                </w:p>
                <w:p w:rsidR="0095749C" w:rsidRPr="006C40D6" w:rsidRDefault="0095749C" w:rsidP="006C40D6">
                  <w:pPr>
                    <w:pStyle w:val="a3"/>
                    <w:numPr>
                      <w:ilvl w:val="0"/>
                      <w:numId w:val="6"/>
                    </w:numPr>
                    <w:spacing w:after="0" w:line="326" w:lineRule="atLeast"/>
                    <w:ind w:left="66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алкоголізація і наркотизація як підґрунтя для виникнення </w:t>
                  </w:r>
                  <w:proofErr w:type="spellStart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суїцидальної</w:t>
                  </w:r>
                  <w:proofErr w:type="spellEnd"/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ситуації та передумов для швидкої її реалізації</w:t>
                  </w:r>
                </w:p>
                <w:p w:rsidR="0095749C" w:rsidRPr="006C40D6" w:rsidRDefault="0095749C" w:rsidP="0095749C">
                  <w:pPr>
                    <w:spacing w:after="0" w:line="326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49C" w:rsidRPr="006C40D6" w:rsidRDefault="009574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5749C" w:rsidRPr="006C40D6" w:rsidTr="00E55975">
              <w:trPr>
                <w:tblCellSpacing w:w="15" w:type="dxa"/>
              </w:trPr>
              <w:tc>
                <w:tcPr>
                  <w:tcW w:w="48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49C" w:rsidRPr="006C40D6" w:rsidRDefault="00957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49C" w:rsidRPr="006C40D6" w:rsidRDefault="0095749C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49C" w:rsidRPr="006C40D6" w:rsidRDefault="00957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40D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95749C" w:rsidRPr="006C40D6" w:rsidRDefault="0095749C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95749C" w:rsidRPr="006C40D6" w:rsidRDefault="0095749C" w:rsidP="0095749C">
            <w:pPr>
              <w:ind w:left="141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77120" w:rsidRPr="0095749C" w:rsidRDefault="006C40D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3929" cy="2008094"/>
            <wp:effectExtent l="0" t="0" r="1270" b="0"/>
            <wp:docPr id="1" name="Рисунок 1" descr="Результат пошуку зображень за запитом профілактика суїцидальної поведі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профілактика суїцидальної поведі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120" w:rsidRPr="0095749C" w:rsidSect="006C4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242"/>
    <w:multiLevelType w:val="hybridMultilevel"/>
    <w:tmpl w:val="EE9ED686"/>
    <w:lvl w:ilvl="0" w:tplc="29C01354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F5E46"/>
    <w:multiLevelType w:val="hybridMultilevel"/>
    <w:tmpl w:val="8E5E4A08"/>
    <w:lvl w:ilvl="0" w:tplc="3778792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7BBAF62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D08"/>
    <w:multiLevelType w:val="hybridMultilevel"/>
    <w:tmpl w:val="CB3E7C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C5182E"/>
    <w:multiLevelType w:val="hybridMultilevel"/>
    <w:tmpl w:val="97FAFEB0"/>
    <w:lvl w:ilvl="0" w:tplc="29C01354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969"/>
    <w:multiLevelType w:val="hybridMultilevel"/>
    <w:tmpl w:val="D962180A"/>
    <w:lvl w:ilvl="0" w:tplc="3778792A">
      <w:start w:val="1"/>
      <w:numFmt w:val="decimal"/>
      <w:lvlText w:val="%1."/>
      <w:lvlJc w:val="left"/>
      <w:pPr>
        <w:ind w:left="1199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406028"/>
    <w:multiLevelType w:val="hybridMultilevel"/>
    <w:tmpl w:val="382669D6"/>
    <w:lvl w:ilvl="0" w:tplc="3778792A">
      <w:start w:val="1"/>
      <w:numFmt w:val="decimal"/>
      <w:lvlText w:val="%1."/>
      <w:lvlJc w:val="left"/>
      <w:pPr>
        <w:ind w:left="1199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C"/>
    <w:rsid w:val="00222DFF"/>
    <w:rsid w:val="00277120"/>
    <w:rsid w:val="006C40D6"/>
    <w:rsid w:val="007024F6"/>
    <w:rsid w:val="0095749C"/>
    <w:rsid w:val="00E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2019-11-06T16:41:00Z</dcterms:created>
  <dcterms:modified xsi:type="dcterms:W3CDTF">2019-11-22T17:30:00Z</dcterms:modified>
</cp:coreProperties>
</file>