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9A" w:rsidRPr="004E2D9A" w:rsidRDefault="004E2D9A" w:rsidP="004E2D9A">
      <w:pPr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caps/>
          <w:color w:val="C00000"/>
          <w:spacing w:val="30"/>
          <w:kern w:val="36"/>
          <w:sz w:val="48"/>
          <w:szCs w:val="48"/>
        </w:rPr>
      </w:pPr>
      <w:r w:rsidRPr="004E2D9A">
        <w:rPr>
          <w:rFonts w:ascii="Arial" w:eastAsia="Times New Roman" w:hAnsi="Arial" w:cs="Arial"/>
          <w:b/>
          <w:i/>
          <w:caps/>
          <w:color w:val="C00000"/>
          <w:spacing w:val="30"/>
          <w:kern w:val="36"/>
          <w:sz w:val="48"/>
          <w:szCs w:val="48"/>
        </w:rPr>
        <w:t>ТЕСТ КЕРНА-ЙІРАСИКА (ДІАГНОСТИКА ГОТОВНОСТІ ДО ШКОЛИ)</w:t>
      </w:r>
    </w:p>
    <w:p w:rsidR="004E2D9A" w:rsidRPr="004E2D9A" w:rsidRDefault="004E2D9A" w:rsidP="004E2D9A">
      <w:pPr>
        <w:shd w:val="clear" w:color="auto" w:fill="FFFFFF"/>
        <w:spacing w:line="480" w:lineRule="auto"/>
        <w:jc w:val="right"/>
        <w:textAlignment w:val="baseline"/>
        <w:rPr>
          <w:rFonts w:ascii="Georgia" w:eastAsia="Times New Roman" w:hAnsi="Georgia" w:cs="Arial"/>
          <w:i/>
          <w:iCs/>
          <w:color w:val="404040"/>
          <w:sz w:val="24"/>
          <w:szCs w:val="24"/>
        </w:rPr>
      </w:pPr>
      <w:hyperlink r:id="rId4" w:tooltip="Постійне посилання на Тест Керна-Йірасика (діагностика готовності до школи)" w:history="1">
        <w:r w:rsidRPr="004E2D9A">
          <w:rPr>
            <w:rFonts w:ascii="inherit" w:eastAsia="Times New Roman" w:hAnsi="inherit" w:cs="Arial"/>
            <w:i/>
            <w:iCs/>
            <w:color w:val="AAAAAA"/>
            <w:sz w:val="18"/>
            <w:szCs w:val="18"/>
            <w:u w:val="single"/>
            <w:bdr w:val="none" w:sz="0" w:space="0" w:color="auto" w:frame="1"/>
          </w:rPr>
          <w:t>07.05.2015</w:t>
        </w:r>
      </w:hyperlink>
    </w:p>
    <w:p w:rsidR="004E2D9A" w:rsidRPr="004E2D9A" w:rsidRDefault="004E2D9A" w:rsidP="004E2D9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4E2D9A">
        <w:rPr>
          <w:rFonts w:ascii="inherit" w:eastAsia="Times New Roman" w:hAnsi="inherit" w:cs="Arial"/>
          <w:noProof/>
          <w:color w:val="8F58A1"/>
          <w:sz w:val="24"/>
          <w:szCs w:val="24"/>
          <w:bdr w:val="none" w:sz="0" w:space="0" w:color="auto" w:frame="1"/>
        </w:rPr>
        <w:drawing>
          <wp:inline distT="0" distB="0" distL="0" distR="0">
            <wp:extent cx="5905500" cy="2790825"/>
            <wp:effectExtent l="0" t="0" r="0" b="9525"/>
            <wp:docPr id="4" name="Рисунок 4" descr="на го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го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виявляє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загальний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рівень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психічного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розвитку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рівень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розвитку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мислення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вміння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слухати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виконувати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завдання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зразком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довільність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психічної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діяльності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2D9A">
        <w:rPr>
          <w:rFonts w:ascii="Times New Roman" w:eastAsia="Times New Roman" w:hAnsi="Times New Roman" w:cs="Times New Roman"/>
          <w:sz w:val="28"/>
          <w:szCs w:val="28"/>
        </w:rPr>
        <w:br/>
      </w:r>
      <w:r w:rsidRPr="004E2D9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з 4-х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частин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E2D9A">
        <w:rPr>
          <w:rFonts w:ascii="Times New Roman" w:eastAsia="Times New Roman" w:hAnsi="Times New Roman" w:cs="Times New Roman"/>
          <w:sz w:val="28"/>
          <w:szCs w:val="28"/>
        </w:rPr>
        <w:br/>
        <w:t>• тест “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Малюнок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” (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чоловічої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фігури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4E2D9A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копіювання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фрази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письмових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букв;</w:t>
      </w:r>
      <w:r w:rsidRPr="004E2D9A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змальовування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точок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</w:t>
      </w:r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Тест “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Малюнок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людини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”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Завдання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. “Тут (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показується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де) намалюй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вмієш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малювання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неприпустимо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поправляти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(“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забув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намалювати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вуха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”),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дорослий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мовчки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спостерігає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Оцінювання</w:t>
      </w:r>
      <w:proofErr w:type="spellEnd"/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 бал</w:t>
      </w:r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намальована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чоловіча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постать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чоловічого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), є голова,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тулуб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кінцівки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; голова з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тулубом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з’єднується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шиєю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вона не повинна бути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більшою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тулуб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; голова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менша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тулуб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голові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волосся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можливий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lastRenderedPageBreak/>
        <w:t>головний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убiр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вуха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; на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обличчі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очі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ніс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рот; руки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кисті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п’ятьма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пальцями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; ноги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відігнуті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є ступня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черевик);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фігура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намальована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синтетичним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способом (контур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цільний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ноги і руки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нiби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ростуть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тулуба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а не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прикріплені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бали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синтетичного способу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малювання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присутній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синтетичний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спосіб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але не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намальовані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деталі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: шия,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волосся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пальці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обличчя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повністю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промальованим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бали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фігура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голову,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тулуб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кінцівки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(руки і ноги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намальовані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двома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лініями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відсутніми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: шия,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вуха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волосся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одяг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пальці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на руках,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ступні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на ногах.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бали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примітивний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малюнок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з головою і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тулубом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руки і ноги не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промальовані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бути у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однієї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лінії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5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балів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відсутність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чіткого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тулуба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немає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кінцівок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каракулі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6193A24D" wp14:editId="77C64AC5">
            <wp:extent cx="3295650" cy="2505075"/>
            <wp:effectExtent l="0" t="0" r="0" b="9525"/>
            <wp:docPr id="3" name="Рисунок 3" descr="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Копіювання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фрази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письмових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букв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Завдання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. “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Подивися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тут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щось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написано.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Спробуй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переписати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так само тут (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нижче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написаної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фрази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), як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зможеш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4E2D9A" w:rsidRPr="004E2D9A" w:rsidRDefault="004E2D9A" w:rsidP="004E2D9A">
      <w:p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аркуші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напишіть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фразу великими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літерами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перша буква – велика: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їв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суп.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Оцінювання</w:t>
      </w:r>
      <w:proofErr w:type="spellEnd"/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 бал</w:t>
      </w:r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: добре і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повністю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скопійований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зразок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букви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трохи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більшими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нiж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зразку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але не в 2 рази; перша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літера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– велика; фраза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lastRenderedPageBreak/>
        <w:t>складається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розташування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аркуші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горизонтальне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можливо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невелике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відхилення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горизонталі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 2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бали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зразок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скопійовано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розбірливо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розмір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букв і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горизонтальне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враховується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літери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більші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рядок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йти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вгору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вниз).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бали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напис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розбитий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на три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б 4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літери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 4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бали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зразком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збігаються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б 2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лiтери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розрізняється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рядок.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• 5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балів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нерозбірливі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каракулі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черкання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0D2F6FDD" wp14:editId="6FE33458">
            <wp:extent cx="3333750" cy="2133600"/>
            <wp:effectExtent l="0" t="0" r="0" b="0"/>
            <wp:docPr id="2" name="Рисунок 2" descr="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Змальовування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точок</w:t>
      </w:r>
      <w:proofErr w:type="spellEnd"/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</w:t>
      </w:r>
      <w:bookmarkStart w:id="0" w:name="_GoBack"/>
      <w:bookmarkEnd w:id="0"/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Завдання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 “Тут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намальовані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точки.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Спробуй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намалювати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поруч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ж”.</w:t>
      </w:r>
    </w:p>
    <w:p w:rsidR="004E2D9A" w:rsidRPr="004E2D9A" w:rsidRDefault="004E2D9A" w:rsidP="004E2D9A">
      <w:pPr>
        <w:shd w:val="clear" w:color="auto" w:fill="FFFFFF"/>
        <w:spacing w:after="36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зразку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точок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знаходяться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рівній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відстані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одна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одної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вертикалі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і по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горизонталі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Оцінювання</w:t>
      </w:r>
      <w:proofErr w:type="spellEnd"/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 бал</w:t>
      </w:r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точне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копіювання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зразка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допускаються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невеликі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відхилення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рядка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стовпця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зменшення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малюнка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неприпустиме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бали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розташування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точок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зразку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допускається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відхилення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точок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на половину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відстані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ними; точки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замінені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кружечками.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бали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малюнок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цілому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зразку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висоті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ширині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перевищуе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у 2 рази; число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точок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відповідати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зразку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але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не повинно бути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20 і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7; допустимо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розворот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малюнка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на 180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градусів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4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бали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малюнок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точок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але не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зразку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5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балів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каракулі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черкання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D9A" w:rsidRPr="004E2D9A" w:rsidRDefault="004E2D9A" w:rsidP="004E2D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2D9A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7A5C039C" wp14:editId="37036A63">
            <wp:extent cx="5905500" cy="2133600"/>
            <wp:effectExtent l="0" t="0" r="0" b="0"/>
            <wp:docPr id="1" name="Рисунок 1" descr="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9A" w:rsidRPr="004E2D9A" w:rsidRDefault="004E2D9A" w:rsidP="004E2D9A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Після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оцінки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кожного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завдання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всі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бали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сумуються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4E2D9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набрала в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сумі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всіма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трьома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E2D9A">
        <w:rPr>
          <w:rFonts w:ascii="Times New Roman" w:eastAsia="Times New Roman" w:hAnsi="Times New Roman" w:cs="Times New Roman"/>
          <w:sz w:val="28"/>
          <w:szCs w:val="28"/>
        </w:rPr>
        <w:br/>
      </w:r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• 3-6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балів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у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неї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високий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рівень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готовності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школи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;</w:t>
      </w:r>
      <w:r w:rsidRPr="004E2D9A">
        <w:rPr>
          <w:rFonts w:ascii="Times New Roman" w:eastAsia="Times New Roman" w:hAnsi="Times New Roman" w:cs="Times New Roman"/>
          <w:sz w:val="28"/>
          <w:szCs w:val="28"/>
        </w:rPr>
        <w:br/>
      </w:r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• 7-12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балів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середній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рівень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;</w:t>
      </w:r>
      <w:r w:rsidRPr="004E2D9A">
        <w:rPr>
          <w:rFonts w:ascii="Times New Roman" w:eastAsia="Times New Roman" w:hAnsi="Times New Roman" w:cs="Times New Roman"/>
          <w:sz w:val="28"/>
          <w:szCs w:val="28"/>
        </w:rPr>
        <w:br/>
      </w:r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• 13 -15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балів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низький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рівень</w:t>
      </w:r>
      <w:proofErr w:type="spellEnd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готовності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додаткового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обстеження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інтелекту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психічного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2D9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4E2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570" w:rsidRDefault="003B7570"/>
    <w:sectPr w:rsidR="003B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A"/>
    <w:rsid w:val="003B7570"/>
    <w:rsid w:val="004E2D9A"/>
    <w:rsid w:val="0057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3567"/>
  <w15:chartTrackingRefBased/>
  <w15:docId w15:val="{AFDEE620-70C6-4F8E-9FFD-53BDF5FE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D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4E2D9A"/>
  </w:style>
  <w:style w:type="character" w:styleId="a3">
    <w:name w:val="Hyperlink"/>
    <w:basedOn w:val="a0"/>
    <w:uiPriority w:val="99"/>
    <w:semiHidden/>
    <w:unhideWhenUsed/>
    <w:rsid w:val="004E2D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2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24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27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340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ytpsyholog.files.wordpress.com/2015/05/822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ytpsyholog.files.wordpress.com/2015/05/t3.jpg" TargetMode="External"/><Relationship Id="rId5" Type="http://schemas.openxmlformats.org/officeDocument/2006/relationships/hyperlink" Target="https://dytpsyholog.files.wordpress.com/2015/05/d0bdd0b0-d0b3d0bed0bb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dytpsyholog.com/2015/05/07/%d1%82%d0%b5%d1%81%d1%82-%d0%ba%d0%b5%d1%80%d0%bd%d0%b0-%d0%b9%d1%96%d1%80%d0%b0%d1%81%d0%b8%d0%ba%d0%b0-%d0%b4%d1%96%d0%b0%d0%b3%d0%bd%d0%be%d1%81%d1%82%d0%b8%d0%ba%d0%b0-%d0%b3%d0%be%d1%82%d0%be/" TargetMode="External"/><Relationship Id="rId9" Type="http://schemas.openxmlformats.org/officeDocument/2006/relationships/hyperlink" Target="https://dytpsyholog.files.wordpress.com/2015/05/82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2017-10-03T14:59:00Z</dcterms:created>
  <dcterms:modified xsi:type="dcterms:W3CDTF">2017-10-03T14:59:00Z</dcterms:modified>
</cp:coreProperties>
</file>